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7831E6">
        <w:t>47795</w:t>
      </w:r>
      <w:r>
        <w:br/>
        <w:t>SOAH DOCKET NO. 473-1</w:t>
      </w:r>
      <w:r w:rsidR="001A3FF7">
        <w:t>8</w:t>
      </w:r>
      <w:r>
        <w:t>-</w:t>
      </w:r>
      <w:r w:rsidR="001A3FF7">
        <w:t>2486.WS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A3FF7" w:rsidP="001A3FF7">
            <w:pPr>
              <w:pStyle w:val="Docketstyle"/>
            </w:pPr>
            <w:r>
              <w:t xml:space="preserve">APPLICATION OF THE CITY OF HUTTO TO AMEND A SEWER CERTIFICATE OF CONVENEINCE AND NECESSITY IN WILLIAMSON COUNTY </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1A3FF7">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 xml:space="preserve"> PRELIMINARY ORDER</w:t>
      </w:r>
    </w:p>
    <w:p w:rsidR="008738BF" w:rsidRPr="007C0D1D" w:rsidRDefault="007C0D1D" w:rsidP="008738BF">
      <w:pPr>
        <w:pStyle w:val="BodyText"/>
      </w:pPr>
      <w:r w:rsidRPr="007C0D1D">
        <w:t>The City of Hutto filed an application for a</w:t>
      </w:r>
      <w:r w:rsidR="00395940">
        <w:t>n amended</w:t>
      </w:r>
      <w:r w:rsidRPr="007C0D1D">
        <w:t xml:space="preserve"> sewer certificate of convenience and necess</w:t>
      </w:r>
      <w:r w:rsidR="001E7F56">
        <w:t>i</w:t>
      </w:r>
      <w:r w:rsidRPr="007C0D1D">
        <w:t xml:space="preserve">ty (CCN) in Williamson County.  This preliminary order identifies the issues that must be addressed in this docket.  </w:t>
      </w:r>
    </w:p>
    <w:p w:rsidR="008738BF" w:rsidRDefault="001725BC" w:rsidP="008738BF">
      <w:pPr>
        <w:pStyle w:val="BodyText"/>
      </w:pPr>
      <w:r>
        <w:t>The applicant</w:t>
      </w:r>
      <w:r w:rsidR="001E7F56" w:rsidRPr="001E7F56">
        <w:t xml:space="preserve"> requests an amended sewer CCN and states that granting the amended CCN </w:t>
      </w:r>
      <w:r w:rsidR="00395940">
        <w:t>“</w:t>
      </w:r>
      <w:r w:rsidR="001E7F56" w:rsidRPr="001E7F56">
        <w:t>is in the public interest because it allows several large developments to be appropriately served by a municipality with sufficient flow and treatment capabilities.</w:t>
      </w:r>
      <w:r w:rsidR="00395940">
        <w:t>”</w:t>
      </w:r>
      <w:r w:rsidR="001E7F56" w:rsidRPr="001E7F56">
        <w:rPr>
          <w:rStyle w:val="FootnoteReference"/>
        </w:rPr>
        <w:footnoteReference w:id="1"/>
      </w:r>
      <w:r w:rsidR="001E7F56" w:rsidRPr="001E7F56">
        <w:t xml:space="preserve">  The total </w:t>
      </w:r>
      <w:r w:rsidR="00395940">
        <w:t xml:space="preserve">service </w:t>
      </w:r>
      <w:r w:rsidR="001E7F56" w:rsidRPr="001E7F56">
        <w:t xml:space="preserve">area being requested includes approximately 15,648 acres and </w:t>
      </w:r>
      <w:r>
        <w:t xml:space="preserve">has </w:t>
      </w:r>
      <w:r w:rsidR="001E7F56" w:rsidRPr="001E7F56">
        <w:t>no current customers.</w:t>
      </w:r>
      <w:r w:rsidR="001E7F56" w:rsidRPr="001E7F56">
        <w:rPr>
          <w:rStyle w:val="FootnoteReference"/>
        </w:rPr>
        <w:footnoteReference w:id="2"/>
      </w:r>
      <w:r w:rsidR="001E7F56" w:rsidRPr="001E7F56">
        <w:t xml:space="preserve"> </w:t>
      </w:r>
      <w:r w:rsidR="00030114">
        <w:t xml:space="preserve"> </w:t>
      </w:r>
      <w:r w:rsidR="00D16BB1">
        <w:t xml:space="preserve">The requested area consists of 12 non-contiguous tracts for which </w:t>
      </w:r>
      <w:r>
        <w:t xml:space="preserve">the applicant </w:t>
      </w:r>
      <w:r w:rsidR="00D16BB1">
        <w:t xml:space="preserve">seeks single certification.  </w:t>
      </w:r>
      <w:r>
        <w:t xml:space="preserve">The applicant </w:t>
      </w:r>
      <w:r w:rsidR="00D16BB1">
        <w:t>did not include in its application information regarding specific plans for development, including the nature of the prospective development</w:t>
      </w:r>
      <w:r w:rsidR="00A331A3">
        <w:t xml:space="preserve"> in the requested area</w:t>
      </w:r>
      <w:r w:rsidR="00D16BB1">
        <w:t xml:space="preserve">, as well as timetables for beginning and completion of any </w:t>
      </w:r>
      <w:r w:rsidR="00A331A3">
        <w:t xml:space="preserve">such </w:t>
      </w:r>
      <w:r w:rsidR="00D16BB1">
        <w:t xml:space="preserve">development.  </w:t>
      </w:r>
      <w:r>
        <w:t>The applicant</w:t>
      </w:r>
      <w:r w:rsidR="00A331A3">
        <w:t xml:space="preserve"> did not include in its application a specific, detailed statement describing why its application for single certification in the areas requested would meet a current, demonstrable need for such certification</w:t>
      </w:r>
      <w:r>
        <w:t>, but did state t</w:t>
      </w:r>
      <w:r w:rsidR="00030114">
        <w:t>hat no portion of the proposed service area is inside another utility’s current CCN area.</w:t>
      </w:r>
      <w:r w:rsidR="00030114">
        <w:rPr>
          <w:rStyle w:val="FootnoteReference"/>
        </w:rPr>
        <w:footnoteReference w:id="3"/>
      </w:r>
    </w:p>
    <w:p w:rsidR="00265D8F" w:rsidRDefault="00265D8F" w:rsidP="008738BF">
      <w:pPr>
        <w:pStyle w:val="BodyText"/>
      </w:pPr>
      <w:r>
        <w:t>The following landowners filed requests to opt out of the requested service area:  Juneva Randig, Cynthia Cervenka, Isaac Normal, Emzy Boehm, Wynette Lessner, Christy Noren, Helmer Dahl, and Morgan and Teresa Wendland.  The following landowners requested to intervene in this docket:  Animal Wellness Hospital</w:t>
      </w:r>
      <w:r w:rsidR="00743FA5">
        <w:t>, Troy Boehm,</w:t>
      </w:r>
      <w:r>
        <w:t xml:space="preserve"> Raymond and Diane Naivar</w:t>
      </w:r>
      <w:r w:rsidR="00F122F4">
        <w:t>, and Terry Dolan</w:t>
      </w:r>
      <w:r>
        <w:t xml:space="preserve">. </w:t>
      </w:r>
    </w:p>
    <w:p w:rsidR="00B62768" w:rsidRPr="001E7F56" w:rsidRDefault="00B62768" w:rsidP="008738BF">
      <w:pPr>
        <w:pStyle w:val="BodyText"/>
      </w:pPr>
      <w:r>
        <w:lastRenderedPageBreak/>
        <w:t xml:space="preserve">The </w:t>
      </w:r>
      <w:r w:rsidR="008F5776">
        <w:t>applicant</w:t>
      </w:r>
      <w:r>
        <w:t xml:space="preserve"> was directed</w:t>
      </w:r>
      <w:r w:rsidR="00743FA5">
        <w:t>,</w:t>
      </w:r>
      <w:r>
        <w:t xml:space="preserve"> and Commission Staff and other interested persons were allowed</w:t>
      </w:r>
      <w:r w:rsidR="00743FA5">
        <w:t>,</w:t>
      </w:r>
      <w:r>
        <w:t xml:space="preserve"> to file a list of issues to be addressed in this docket and also to identify any issues not to be addressed and any threshold legal or policy issues that should be addressed by March 8, 2018.  Commission Staff filed a list of issues on March 7, and the </w:t>
      </w:r>
      <w:r w:rsidR="008F5776">
        <w:t>applicant</w:t>
      </w:r>
      <w:r>
        <w:t xml:space="preserve"> filed a list of issues on March 8. </w:t>
      </w:r>
    </w:p>
    <w:p w:rsidR="006F2036" w:rsidRPr="003C35B5" w:rsidRDefault="006F2036" w:rsidP="006F2036">
      <w:pPr>
        <w:pStyle w:val="Heading1"/>
        <w:keepLines w:val="0"/>
        <w:tabs>
          <w:tab w:val="clear" w:pos="360"/>
        </w:tabs>
        <w:spacing w:before="480"/>
      </w:pPr>
      <w:r w:rsidRPr="003C35B5">
        <w:t>Issues to be Addressed</w:t>
      </w:r>
    </w:p>
    <w:p w:rsidR="001A3FF7"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4"/>
      </w:r>
      <w:r w:rsidRPr="003C35B5">
        <w:t xml:space="preserve">  After reviewing the pleadings submitted by the parties, the Commission identifies the following issues that must be addressed in this docket:</w:t>
      </w:r>
    </w:p>
    <w:p w:rsidR="001A3FF7" w:rsidRDefault="001A3FF7" w:rsidP="00925D04">
      <w:pPr>
        <w:pStyle w:val="IssueList"/>
      </w:pPr>
      <w:r w:rsidRPr="00B21BBE">
        <w:t xml:space="preserve">Has the </w:t>
      </w:r>
      <w:r>
        <w:t>applicant</w:t>
      </w:r>
      <w:r w:rsidRPr="00B21BBE">
        <w:t xml:space="preserve"> given notice consistent with </w:t>
      </w:r>
      <w:r w:rsidRPr="005A5868">
        <w:t>Texas Water Code</w:t>
      </w:r>
      <w:r>
        <w:rPr>
          <w:smallCaps/>
        </w:rPr>
        <w:t xml:space="preserve"> (TWC)</w:t>
      </w:r>
      <w:r w:rsidRPr="00B21BBE">
        <w:rPr>
          <w:smallCaps/>
        </w:rPr>
        <w:t xml:space="preserve"> </w:t>
      </w:r>
      <w:r w:rsidRPr="00B21BBE">
        <w:t>§ 13.246</w:t>
      </w:r>
      <w:r>
        <w:rPr>
          <w:rStyle w:val="FootnoteReference"/>
        </w:rPr>
        <w:footnoteReference w:id="5"/>
      </w:r>
      <w:r w:rsidRPr="00B21BBE">
        <w:t xml:space="preserve"> and 16 </w:t>
      </w:r>
      <w:r w:rsidR="007C0D1D">
        <w:t>T</w:t>
      </w:r>
      <w:r>
        <w:t>exas Administrative Code (TAC)</w:t>
      </w:r>
      <w:r w:rsidRPr="00B21BBE">
        <w:t xml:space="preserve"> § 24.106?</w:t>
      </w:r>
    </w:p>
    <w:p w:rsidR="001A3FF7" w:rsidRDefault="001A3FF7" w:rsidP="00925D04">
      <w:pPr>
        <w:pStyle w:val="IssueList"/>
      </w:pPr>
      <w:r>
        <w:t>Does the applicant’s requested sewer service area overlap with the certificated service area of other entities?  If so, what specific areas will overlap?  Has the applicant received appropriate consent to provide sewer service within the entities’ service boundaries?</w:t>
      </w:r>
    </w:p>
    <w:p w:rsidR="001A3FF7" w:rsidRPr="00B21BBE" w:rsidRDefault="001A3FF7" w:rsidP="00925D04">
      <w:pPr>
        <w:pStyle w:val="IssueList"/>
      </w:pPr>
      <w:r w:rsidRPr="00B21BBE">
        <w:t xml:space="preserve">What modifications, if any, must be made to </w:t>
      </w:r>
      <w:r>
        <w:t>the applicant’s</w:t>
      </w:r>
      <w:r w:rsidRPr="00B21BBE">
        <w:t xml:space="preserve"> </w:t>
      </w:r>
      <w:r>
        <w:t>requested</w:t>
      </w:r>
      <w:r w:rsidRPr="00B21BBE">
        <w:t xml:space="preserve"> </w:t>
      </w:r>
      <w:r>
        <w:t xml:space="preserve">sewer </w:t>
      </w:r>
      <w:r w:rsidRPr="00B21BBE">
        <w:t xml:space="preserve">service area to reflect land removed from the </w:t>
      </w:r>
      <w:r>
        <w:t>requested</w:t>
      </w:r>
      <w:r w:rsidRPr="00B21BBE">
        <w:t xml:space="preserve"> service area because of a qualified landowner’s election to exclude some or all of the landowner’s property pursuant to TWC §§ 13.2451(b) and 13.246(h) and 16 TAC § 24.102(h)?</w:t>
      </w:r>
    </w:p>
    <w:p w:rsidR="001A3FF7" w:rsidRPr="00B21BBE" w:rsidRDefault="001A3FF7" w:rsidP="00925D04">
      <w:pPr>
        <w:pStyle w:val="IssueList"/>
      </w:pPr>
      <w:r w:rsidRPr="00B21BBE">
        <w:t xml:space="preserve">Does </w:t>
      </w:r>
      <w:r>
        <w:t>the applicant</w:t>
      </w:r>
      <w:r w:rsidRPr="00B21BBE">
        <w:t xml:space="preserve"> possess the financial, managerial, and technical capability to provide continuous and adequate </w:t>
      </w:r>
      <w:r>
        <w:t xml:space="preserve">sewer </w:t>
      </w:r>
      <w:r w:rsidRPr="00B21BBE">
        <w:t xml:space="preserve">service?  </w:t>
      </w:r>
      <w:r w:rsidRPr="00B21BBE">
        <w:rPr>
          <w:smallCaps/>
        </w:rPr>
        <w:t>TWC</w:t>
      </w:r>
      <w:r w:rsidRPr="00B21BBE">
        <w:t xml:space="preserve"> § 13.241(a) and 16 TAC § 24.102(a).</w:t>
      </w:r>
    </w:p>
    <w:p w:rsidR="001A3FF7" w:rsidRPr="00B21BBE" w:rsidRDefault="001A3FF7" w:rsidP="00925D04">
      <w:pPr>
        <w:pStyle w:val="IssueList"/>
      </w:pPr>
      <w:r w:rsidRPr="00B21BBE">
        <w:t xml:space="preserve">Does </w:t>
      </w:r>
      <w:r>
        <w:t>the applicant</w:t>
      </w:r>
      <w:r w:rsidRPr="00B21BBE">
        <w:t xml:space="preserve"> possess a TCEQ-approved system that is capable of </w:t>
      </w:r>
      <w:r>
        <w:t>meeting TCEQ’s design criteria for sewer treatment plants, TCEQ rules, and the Texas Water Code?  TWC § 13.241(c) and 16 TAC § 24.102(a)(2)(A)</w:t>
      </w:r>
      <w:r w:rsidRPr="00B21BBE">
        <w:t>.</w:t>
      </w:r>
    </w:p>
    <w:p w:rsidR="001A3FF7" w:rsidRDefault="001A3FF7" w:rsidP="00925D04">
      <w:pPr>
        <w:pStyle w:val="IssueList"/>
      </w:pPr>
      <w:r w:rsidRPr="00B21BBE">
        <w:lastRenderedPageBreak/>
        <w:t xml:space="preserve">Does </w:t>
      </w:r>
      <w:r>
        <w:t>the applicant</w:t>
      </w:r>
      <w:r w:rsidRPr="00B21BBE">
        <w:t xml:space="preserve"> have access to </w:t>
      </w:r>
      <w:r>
        <w:t>sewer treatment or capacity</w:t>
      </w:r>
      <w:r w:rsidR="00CD6746">
        <w:t>, or both,</w:t>
      </w:r>
      <w:r>
        <w:t xml:space="preserve"> or a long-term contract for purchased sewer treatment or capacity</w:t>
      </w:r>
      <w:r w:rsidR="00CD6746">
        <w:t>, or both,</w:t>
      </w:r>
      <w:r>
        <w:t xml:space="preserve"> with an entity whose system meets the requirements of 16 TAC § 24.102(a)(2)(A)</w:t>
      </w:r>
      <w:r w:rsidRPr="00B21BBE">
        <w:t xml:space="preserve">?  TWC § 13.241(b)(2) and 16 TAC </w:t>
      </w:r>
      <w:r>
        <w:t>§ </w:t>
      </w:r>
      <w:r w:rsidRPr="00B21BBE">
        <w:t>24.102(a)(</w:t>
      </w:r>
      <w:r>
        <w:t>2</w:t>
      </w:r>
      <w:r w:rsidRPr="00B21BBE">
        <w:t>)</w:t>
      </w:r>
      <w:r>
        <w:t>(B)</w:t>
      </w:r>
      <w:r w:rsidRPr="00B21BBE">
        <w:t>.</w:t>
      </w:r>
    </w:p>
    <w:p w:rsidR="001A3FF7" w:rsidRPr="00FF5612" w:rsidRDefault="001A3FF7" w:rsidP="00925D04">
      <w:pPr>
        <w:pStyle w:val="IssueList"/>
      </w:pPr>
      <w:r w:rsidRPr="00FF5612">
        <w:t xml:space="preserve">Would the </w:t>
      </w:r>
      <w:r>
        <w:t>requested</w:t>
      </w:r>
      <w:r w:rsidRPr="00FF5612">
        <w:t xml:space="preserve"> </w:t>
      </w:r>
      <w:r>
        <w:t>sewer</w:t>
      </w:r>
      <w:r w:rsidRPr="00FF5612">
        <w:t xml:space="preserve"> service area require construction of a physically separate </w:t>
      </w:r>
      <w:r>
        <w:t>sewer</w:t>
      </w:r>
      <w:r w:rsidRPr="00FF5612">
        <w:t xml:space="preserve"> system?  If so, has </w:t>
      </w:r>
      <w:r>
        <w:t>the applicant</w:t>
      </w:r>
      <w:r w:rsidRPr="00B21BBE">
        <w:t xml:space="preserve"> </w:t>
      </w:r>
      <w:r w:rsidRPr="00FF5612">
        <w:t xml:space="preserve">proven that regionalization or consolidation with a retail public utility </w:t>
      </w:r>
      <w:r>
        <w:t xml:space="preserve">for sewer service </w:t>
      </w:r>
      <w:r w:rsidRPr="00FF5612">
        <w:t>is not economically feasible?  TWC § 13.241(d) and 16 TAC § 24.102(b).</w:t>
      </w:r>
    </w:p>
    <w:p w:rsidR="001A3FF7" w:rsidRPr="00FF5612" w:rsidRDefault="001A3FF7" w:rsidP="00925D04">
      <w:pPr>
        <w:pStyle w:val="IssueList"/>
      </w:pPr>
      <w:r>
        <w:t>Is</w:t>
      </w:r>
      <w:r w:rsidRPr="00FF5612">
        <w:t xml:space="preserve"> the requested </w:t>
      </w:r>
      <w:r>
        <w:t xml:space="preserve">sewer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1A3FF7" w:rsidRPr="00FF5612" w:rsidRDefault="001A3FF7" w:rsidP="00925D04">
      <w:pPr>
        <w:pStyle w:val="IssueList"/>
      </w:pPr>
      <w:r w:rsidRPr="00FF5612">
        <w:t xml:space="preserve">Does the balance of factors under </w:t>
      </w:r>
      <w:r w:rsidRPr="00FF5612">
        <w:rPr>
          <w:smallCaps/>
        </w:rPr>
        <w:t>TWC</w:t>
      </w:r>
      <w:r w:rsidRPr="00FF5612">
        <w:t xml:space="preserve"> § 13.246(c) and 16 TAC § 24.102(d) weigh in favor of granting the requested </w:t>
      </w:r>
      <w:r>
        <w:t xml:space="preserve">sewer </w:t>
      </w:r>
      <w:r w:rsidRPr="00FF5612">
        <w:t>certificate?  In answering this issue, please address the following sub-issues:</w:t>
      </w:r>
    </w:p>
    <w:p w:rsidR="001A3FF7" w:rsidRPr="00FF5612" w:rsidRDefault="001A3FF7" w:rsidP="00925D04">
      <w:pPr>
        <w:pStyle w:val="Issuesublist"/>
      </w:pPr>
      <w:r>
        <w:t>Is</w:t>
      </w:r>
      <w:r w:rsidRPr="00FF5612">
        <w:t xml:space="preserve"> the </w:t>
      </w:r>
      <w:r>
        <w:t>requested</w:t>
      </w:r>
      <w:r w:rsidRPr="00FF5612">
        <w:t xml:space="preserve"> </w:t>
      </w:r>
      <w:r>
        <w:t xml:space="preserve">sewer </w:t>
      </w:r>
      <w:r w:rsidRPr="00FF5612">
        <w:t xml:space="preserve">service area currently receiving adequate </w:t>
      </w:r>
      <w:r>
        <w:t xml:space="preserve">sewer </w:t>
      </w:r>
      <w:r w:rsidRPr="00FF5612">
        <w:t>service?  TWC § 13.246(c)(1) and 16 TAC § 24.102(d)(1).</w:t>
      </w:r>
    </w:p>
    <w:p w:rsidR="001A3FF7" w:rsidRPr="00FF5612" w:rsidRDefault="001A3FF7" w:rsidP="00925D04">
      <w:pPr>
        <w:pStyle w:val="Issuesublist"/>
      </w:pPr>
      <w:r w:rsidRPr="00FF5612">
        <w:t>Do</w:t>
      </w:r>
      <w:r>
        <w:t>es</w:t>
      </w:r>
      <w:r w:rsidRPr="00FF5612">
        <w:t xml:space="preserve"> the </w:t>
      </w:r>
      <w:r>
        <w:t>requested</w:t>
      </w:r>
      <w:r w:rsidRPr="00FF5612">
        <w:t xml:space="preserve"> </w:t>
      </w:r>
      <w:r>
        <w:t xml:space="preserve">sewer </w:t>
      </w:r>
      <w:r w:rsidRPr="00FF5612">
        <w:t xml:space="preserve">service area need additional </w:t>
      </w:r>
      <w:r>
        <w:t xml:space="preserve">sewer </w:t>
      </w:r>
      <w:r w:rsidRPr="00FF5612">
        <w:t xml:space="preserve">service?  </w:t>
      </w:r>
      <w:r>
        <w:t>TWC </w:t>
      </w:r>
      <w:r w:rsidRPr="00FF5612">
        <w:t>§</w:t>
      </w:r>
      <w:r>
        <w:t> </w:t>
      </w:r>
      <w:r w:rsidRPr="00FF5612">
        <w:t xml:space="preserve">13.246(c)(2) and 16 TAC § 24.102(d)(2).  </w:t>
      </w:r>
    </w:p>
    <w:p w:rsidR="001A3FF7" w:rsidRPr="00FF5612" w:rsidRDefault="001A3FF7" w:rsidP="00925D04">
      <w:pPr>
        <w:pStyle w:val="Issuesub2list"/>
      </w:pPr>
      <w:r w:rsidRPr="00FF5612">
        <w:t xml:space="preserve">Have any landowners, prospective landowners, tenants, or residents requested </w:t>
      </w:r>
      <w:r>
        <w:t>sewer</w:t>
      </w:r>
      <w:r w:rsidRPr="00FF5612">
        <w:t xml:space="preserve"> service?</w:t>
      </w:r>
    </w:p>
    <w:p w:rsidR="001A3FF7" w:rsidRPr="00FF5612" w:rsidRDefault="001A3FF7" w:rsidP="00925D04">
      <w:pPr>
        <w:pStyle w:val="Issuesub2list"/>
      </w:pPr>
      <w:r w:rsidRPr="00FF5612">
        <w:t xml:space="preserve">Are there economic needs for additional </w:t>
      </w:r>
      <w:r>
        <w:t>sewer</w:t>
      </w:r>
      <w:r w:rsidRPr="00FF5612">
        <w:t xml:space="preserve"> service?</w:t>
      </w:r>
    </w:p>
    <w:p w:rsidR="001A3FF7" w:rsidRPr="00FF5612" w:rsidRDefault="001A3FF7" w:rsidP="00925D04">
      <w:pPr>
        <w:pStyle w:val="Issuesub2list"/>
      </w:pPr>
      <w:r w:rsidRPr="00FF5612">
        <w:t xml:space="preserve">Are there environmental needs for additional </w:t>
      </w:r>
      <w:r>
        <w:t>sewer</w:t>
      </w:r>
      <w:r w:rsidRPr="00FF5612">
        <w:t xml:space="preserve"> service? </w:t>
      </w:r>
    </w:p>
    <w:p w:rsidR="001A3FF7" w:rsidRPr="00FF5612" w:rsidRDefault="001A3FF7" w:rsidP="00925D04">
      <w:pPr>
        <w:pStyle w:val="Issuesub2list"/>
      </w:pPr>
      <w:r w:rsidRPr="00FF5612">
        <w:t xml:space="preserve">Are there written applications or requests for </w:t>
      </w:r>
      <w:r>
        <w:t>sewer</w:t>
      </w:r>
      <w:r w:rsidRPr="00FF5612">
        <w:t xml:space="preserve"> service?</w:t>
      </w:r>
    </w:p>
    <w:p w:rsidR="001A3FF7" w:rsidRPr="00FF5612" w:rsidRDefault="001A3FF7" w:rsidP="00925D04">
      <w:pPr>
        <w:pStyle w:val="Issuesub2list"/>
      </w:pPr>
      <w:r w:rsidRPr="00FF5612">
        <w:t>Are there reports or market studies demonstrating existing or anticipated growth in the area?</w:t>
      </w:r>
    </w:p>
    <w:p w:rsidR="001A3FF7" w:rsidRPr="00FF5612" w:rsidRDefault="001A3FF7" w:rsidP="00925D04">
      <w:pPr>
        <w:pStyle w:val="Issuesublist"/>
      </w:pPr>
      <w:r w:rsidRPr="00FF5612">
        <w:t xml:space="preserve">What is the effect, under TWC § 13.246(c)(3) and 16 TAC § 24.102(d)(3) of granting the requested </w:t>
      </w:r>
      <w:r>
        <w:t xml:space="preserve">sewer </w:t>
      </w:r>
      <w:r w:rsidRPr="00FF5612">
        <w:t>certificate on</w:t>
      </w:r>
    </w:p>
    <w:p w:rsidR="001A3FF7" w:rsidRPr="00FF5612" w:rsidRDefault="001A3FF7" w:rsidP="00925D04">
      <w:pPr>
        <w:pStyle w:val="Issuesub2list"/>
      </w:pPr>
      <w:r>
        <w:t>the applicant</w:t>
      </w:r>
      <w:r w:rsidRPr="00FF5612">
        <w:t>,</w:t>
      </w:r>
    </w:p>
    <w:p w:rsidR="001A3FF7" w:rsidRPr="00FF5612" w:rsidRDefault="001A3FF7" w:rsidP="00925D04">
      <w:pPr>
        <w:pStyle w:val="Issuesub2list"/>
      </w:pPr>
      <w:r w:rsidRPr="00FF5612">
        <w:lastRenderedPageBreak/>
        <w:t xml:space="preserve">landowners in the </w:t>
      </w:r>
      <w:r>
        <w:t>requested</w:t>
      </w:r>
      <w:r w:rsidRPr="00FF5612">
        <w:t xml:space="preserve"> service areas, and</w:t>
      </w:r>
    </w:p>
    <w:p w:rsidR="001A3FF7" w:rsidRPr="00FF5612" w:rsidRDefault="001A3FF7" w:rsidP="00925D04">
      <w:pPr>
        <w:pStyle w:val="Issuesub2list"/>
      </w:pPr>
      <w:r w:rsidRPr="00FF5612">
        <w:t xml:space="preserve">any retail public utility </w:t>
      </w:r>
      <w:r>
        <w:t>that provides the same service and that is already serving any area within two miles of the boundary of the requested area</w:t>
      </w:r>
      <w:r w:rsidRPr="00FF5612">
        <w:t>?</w:t>
      </w:r>
    </w:p>
    <w:p w:rsidR="001A3FF7" w:rsidRPr="00FF5612" w:rsidRDefault="001A3FF7" w:rsidP="00925D04">
      <w:pPr>
        <w:pStyle w:val="Issuesublist"/>
      </w:pPr>
      <w:r w:rsidRPr="00FF5612">
        <w:t xml:space="preserve">Does </w:t>
      </w:r>
      <w:r>
        <w:t>the applicant</w:t>
      </w:r>
      <w:r w:rsidRPr="00B21BBE">
        <w:t xml:space="preserve"> </w:t>
      </w:r>
      <w:r w:rsidRPr="00FF5612">
        <w:t xml:space="preserve">have the ability to provide adequate </w:t>
      </w:r>
      <w:r>
        <w:t xml:space="preserve">sewer </w:t>
      </w:r>
      <w:r w:rsidRPr="00FF5612">
        <w:t xml:space="preserve">service, including meeting the standards of the TCEQ, taking into consideration the current and projected density and land use of the </w:t>
      </w:r>
      <w:r>
        <w:t>requested</w:t>
      </w:r>
      <w:r w:rsidRPr="00FF5612">
        <w:t xml:space="preserve"> area?  TWC § 13.246(c)(4) and 16 TAC § 24.102(d)(4).</w:t>
      </w:r>
    </w:p>
    <w:p w:rsidR="001A3FF7" w:rsidRPr="00FF5612" w:rsidRDefault="001A3FF7" w:rsidP="00925D04">
      <w:pPr>
        <w:pStyle w:val="Issuesublist"/>
      </w:pPr>
      <w:r w:rsidRPr="00FF5612">
        <w:t xml:space="preserve">What is the feasibility of obtaining </w:t>
      </w:r>
      <w:r>
        <w:t xml:space="preserve">sewer </w:t>
      </w:r>
      <w:r w:rsidRPr="00FF5612">
        <w:t>service from an adjacent retail public utility?  TWC § 13.246(c)(5) and 16 TAC § 24.102(d)(5).</w:t>
      </w:r>
    </w:p>
    <w:p w:rsidR="001A3FF7" w:rsidRPr="00FF5612" w:rsidRDefault="001A3FF7" w:rsidP="00925D04">
      <w:pPr>
        <w:pStyle w:val="Issuesublist"/>
      </w:pPr>
      <w:r w:rsidRPr="00FF5612">
        <w:t xml:space="preserve">Is </w:t>
      </w:r>
      <w:r>
        <w:t>the applicant</w:t>
      </w:r>
      <w:r w:rsidRPr="00B21BBE">
        <w:t xml:space="preserve"> </w:t>
      </w:r>
      <w:r w:rsidRPr="00FF5612">
        <w:t xml:space="preserve">financially able to pay for the facilities necessary to provide continuous and adequate </w:t>
      </w:r>
      <w:r>
        <w:t xml:space="preserve">sewer </w:t>
      </w:r>
      <w:r w:rsidRPr="00FF5612">
        <w:t xml:space="preserve">service?  </w:t>
      </w:r>
      <w:r>
        <w:t>TWC § 13.246(c)(6) and 16 TAC § </w:t>
      </w:r>
      <w:r w:rsidRPr="00FF5612">
        <w:t>24.102(d)(6).</w:t>
      </w:r>
    </w:p>
    <w:p w:rsidR="001A3FF7" w:rsidRPr="00FF5612" w:rsidRDefault="001A3FF7" w:rsidP="00925D04">
      <w:pPr>
        <w:pStyle w:val="Issuesublist"/>
      </w:pPr>
      <w:r w:rsidRPr="00FF5612">
        <w:t xml:space="preserve">Is </w:t>
      </w:r>
      <w:r>
        <w:t>the applicant</w:t>
      </w:r>
      <w:r w:rsidRPr="00B21BBE">
        <w:t xml:space="preserve"> </w:t>
      </w:r>
      <w:r w:rsidRPr="00FF5612">
        <w:t>financially stable including, if applicable, its debt-to-equity ratio?  TWC § 13.246(c)(6) and 16 TAC § 24.102(d)(6).</w:t>
      </w:r>
    </w:p>
    <w:p w:rsidR="001A3FF7" w:rsidRPr="00FF5612" w:rsidRDefault="001A3FF7" w:rsidP="00925D04">
      <w:pPr>
        <w:pStyle w:val="Issuesublist"/>
      </w:pPr>
      <w:r w:rsidRPr="00FF5612">
        <w:t xml:space="preserve">How would environmental integrity be affected, if at all, by granting the requested </w:t>
      </w:r>
      <w:r>
        <w:t xml:space="preserve">sewer </w:t>
      </w:r>
      <w:r w:rsidRPr="00FF5612">
        <w:t>certificate?  TWC § 13.246(c)(7) and 16 TAC § 24.102(d)(7).</w:t>
      </w:r>
    </w:p>
    <w:p w:rsidR="001A3FF7" w:rsidRPr="00FF5612" w:rsidRDefault="001A3FF7" w:rsidP="00925D04">
      <w:pPr>
        <w:pStyle w:val="Issuesublist"/>
      </w:pPr>
      <w:r w:rsidRPr="00FF5612">
        <w:t xml:space="preserve">Is it probable that </w:t>
      </w:r>
      <w:r>
        <w:t xml:space="preserve">sewer </w:t>
      </w:r>
      <w:r w:rsidRPr="00FF5612">
        <w:t>service would be improved or costs to consumers in that area would be lowered by granting the requested certificate?  TWC § 13.246(c)(8) and 16 TAC § 24.102(d)(8).</w:t>
      </w:r>
    </w:p>
    <w:p w:rsidR="001A3FF7" w:rsidRPr="00FF5612" w:rsidRDefault="001A3FF7" w:rsidP="00925D04">
      <w:pPr>
        <w:pStyle w:val="Issuesublist"/>
      </w:pPr>
      <w:r w:rsidRPr="00FF5612">
        <w:t xml:space="preserve">How would the land in the </w:t>
      </w:r>
      <w:r>
        <w:t>requested</w:t>
      </w:r>
      <w:r w:rsidRPr="00FF5612">
        <w:t xml:space="preserve"> area be affected, if at all, by granting the requested certificate? TWC § 13.246(c)(9) and 16 TAC § 24.102(d)(9).</w:t>
      </w:r>
    </w:p>
    <w:p w:rsidR="007C0D1D" w:rsidRPr="00FF5612" w:rsidRDefault="007C0D1D" w:rsidP="00925D04">
      <w:pPr>
        <w:pStyle w:val="IssueList"/>
      </w:pPr>
      <w:r w:rsidRPr="00FF5612">
        <w:t xml:space="preserve">Should the Commission require </w:t>
      </w:r>
      <w:r>
        <w:t>the applicant</w:t>
      </w:r>
      <w:r w:rsidRPr="00FF5612">
        <w:t>, pursuant to</w:t>
      </w:r>
      <w:r>
        <w:t xml:space="preserve"> TWC § 13.246(d) and 16 TAC </w:t>
      </w:r>
      <w:r w:rsidRPr="00FF5612">
        <w:t xml:space="preserve">§ 24.102(e), to provide a bond or other financial assurance to ensure that continuous and adequate </w:t>
      </w:r>
      <w:r>
        <w:t xml:space="preserve">sewer </w:t>
      </w:r>
      <w:r w:rsidRPr="00FF5612">
        <w:t xml:space="preserve">service is provided? </w:t>
      </w:r>
    </w:p>
    <w:p w:rsidR="007C0D1D" w:rsidRPr="00FF5612" w:rsidRDefault="007C0D1D" w:rsidP="00925D04">
      <w:pPr>
        <w:pStyle w:val="IssueList"/>
      </w:pPr>
      <w:r w:rsidRPr="00FF5612">
        <w:t xml:space="preserve">If applicable, what were </w:t>
      </w:r>
      <w:r>
        <w:t>the applicant’s</w:t>
      </w:r>
      <w:r w:rsidRPr="00B21BBE">
        <w:t xml:space="preserve"> </w:t>
      </w:r>
      <w:r w:rsidRPr="00FF5612">
        <w:t>efforts to:</w:t>
      </w:r>
    </w:p>
    <w:p w:rsidR="007C0D1D" w:rsidRPr="00FF5612" w:rsidRDefault="007C0D1D" w:rsidP="00925D04">
      <w:pPr>
        <w:pStyle w:val="Issuesublist"/>
      </w:pPr>
      <w:r w:rsidRPr="00FF5612">
        <w:t xml:space="preserve">extend </w:t>
      </w:r>
      <w:r>
        <w:t xml:space="preserve">sewer </w:t>
      </w:r>
      <w:r w:rsidRPr="00FF5612">
        <w:t xml:space="preserve">service to any economically distressed area, within the meaning of TWC § 15.001, located within </w:t>
      </w:r>
      <w:r>
        <w:t>the applicant’s</w:t>
      </w:r>
      <w:r w:rsidRPr="00B21BBE">
        <w:t xml:space="preserve"> </w:t>
      </w:r>
      <w:r>
        <w:t>certificated service area</w:t>
      </w:r>
      <w:r w:rsidRPr="00FF5612">
        <w:t>; and</w:t>
      </w:r>
    </w:p>
    <w:p w:rsidR="00F122F4" w:rsidRDefault="007C0D1D" w:rsidP="00925D04">
      <w:pPr>
        <w:pStyle w:val="Issuesublist"/>
      </w:pPr>
      <w:r w:rsidRPr="00FF5612">
        <w:t>enforce rules adopted under TWC § 16.343, regarding minimum standards for safe and sanitary water supply?  TWC § 13.246(e)</w:t>
      </w:r>
    </w:p>
    <w:p w:rsidR="001725BC" w:rsidRDefault="001725BC" w:rsidP="00D87EAD">
      <w:pPr>
        <w:pStyle w:val="IssueList"/>
      </w:pPr>
      <w:r>
        <w:lastRenderedPageBreak/>
        <w:t>For each of the 12 parcels of land</w:t>
      </w:r>
      <w:r w:rsidR="00227612">
        <w:t xml:space="preserve"> that are the subject of this application</w:t>
      </w:r>
      <w:r>
        <w:t xml:space="preserve">, please answer the following:  </w:t>
      </w:r>
    </w:p>
    <w:p w:rsidR="00B65353" w:rsidRDefault="00FC241E" w:rsidP="00E763D2">
      <w:pPr>
        <w:pStyle w:val="Issuesublist"/>
      </w:pPr>
      <w:r>
        <w:t>Ha</w:t>
      </w:r>
      <w:r w:rsidR="00227612">
        <w:t xml:space="preserve">s the </w:t>
      </w:r>
      <w:r>
        <w:t xml:space="preserve">parcel been platted?  </w:t>
      </w:r>
    </w:p>
    <w:p w:rsidR="00F122F4" w:rsidRDefault="00FC241E" w:rsidP="00E763D2">
      <w:pPr>
        <w:pStyle w:val="Issuesublist"/>
      </w:pPr>
      <w:r>
        <w:t>Ha</w:t>
      </w:r>
      <w:r w:rsidR="001725BC">
        <w:t xml:space="preserve">s a </w:t>
      </w:r>
      <w:r>
        <w:t xml:space="preserve">development agreement </w:t>
      </w:r>
      <w:r w:rsidR="004671F4">
        <w:t xml:space="preserve">been reached </w:t>
      </w:r>
      <w:r>
        <w:t xml:space="preserve">regarding the development </w:t>
      </w:r>
      <w:r w:rsidR="001725BC">
        <w:t>of th</w:t>
      </w:r>
      <w:r w:rsidR="00227612">
        <w:t>e</w:t>
      </w:r>
      <w:r w:rsidR="001725BC">
        <w:t xml:space="preserve"> parcel</w:t>
      </w:r>
      <w:r w:rsidR="008F5776">
        <w:t>?</w:t>
      </w:r>
    </w:p>
    <w:p w:rsidR="001725BC" w:rsidRDefault="00FC241E" w:rsidP="00E763D2">
      <w:pPr>
        <w:pStyle w:val="Issuesublist"/>
      </w:pPr>
      <w:r>
        <w:t xml:space="preserve">Are there are any current timetables for when development </w:t>
      </w:r>
      <w:r w:rsidR="001725BC">
        <w:t>of th</w:t>
      </w:r>
      <w:r w:rsidR="00227612">
        <w:t>e</w:t>
      </w:r>
      <w:r w:rsidR="001725BC">
        <w:t xml:space="preserve"> parcel </w:t>
      </w:r>
      <w:r>
        <w:t>will actually begin?</w:t>
      </w:r>
      <w:r w:rsidR="00B5487E">
        <w:t xml:space="preserve">  If not, when does </w:t>
      </w:r>
      <w:r w:rsidR="001725BC">
        <w:t>the applicant</w:t>
      </w:r>
      <w:r w:rsidR="00B5487E">
        <w:t xml:space="preserve"> contemplate development occurring?</w:t>
      </w:r>
      <w:r w:rsidR="00BB6729">
        <w:t xml:space="preserve">  </w:t>
      </w:r>
    </w:p>
    <w:p w:rsidR="002148E5" w:rsidRDefault="002148E5" w:rsidP="00E763D2">
      <w:pPr>
        <w:pStyle w:val="Issuesublist"/>
      </w:pPr>
      <w:r>
        <w:t>Is the parcel within the municipal limits or the extraterritorial jurisdiction of the applicant?</w:t>
      </w:r>
    </w:p>
    <w:p w:rsidR="00FC241E" w:rsidRDefault="008F4DF7" w:rsidP="00E763D2">
      <w:pPr>
        <w:pStyle w:val="Issuesublist"/>
      </w:pPr>
      <w:r>
        <w:t xml:space="preserve">If at all, </w:t>
      </w:r>
      <w:r w:rsidR="00FC241E">
        <w:t xml:space="preserve">does </w:t>
      </w:r>
      <w:r>
        <w:t xml:space="preserve">the applicant </w:t>
      </w:r>
      <w:r w:rsidR="00FC241E">
        <w:t xml:space="preserve">contemplate beginning annexation proceedings regarding </w:t>
      </w:r>
      <w:r>
        <w:t xml:space="preserve">the </w:t>
      </w:r>
      <w:r w:rsidR="00FC241E">
        <w:t>parcel</w:t>
      </w:r>
      <w:r>
        <w:t>?</w:t>
      </w:r>
    </w:p>
    <w:p w:rsidR="002148E5" w:rsidRDefault="002148E5" w:rsidP="00E763D2">
      <w:pPr>
        <w:pStyle w:val="Issuesublist"/>
      </w:pPr>
      <w:r>
        <w:t>Does the applicant have a master plan for any or all of the parcels?</w:t>
      </w:r>
    </w:p>
    <w:p w:rsidR="00FC241E" w:rsidRDefault="008F4DF7" w:rsidP="00D87EAD">
      <w:pPr>
        <w:pStyle w:val="IssueList"/>
      </w:pPr>
      <w:r>
        <w:t xml:space="preserve">Who will construct </w:t>
      </w:r>
      <w:r w:rsidR="00B5487E">
        <w:t>any</w:t>
      </w:r>
      <w:r w:rsidR="00FC241E">
        <w:t xml:space="preserve"> sewer infrastructure necessary to serve the land parcels that are the subject of this application?</w:t>
      </w:r>
      <w:r w:rsidR="00B5487E">
        <w:t xml:space="preserve">  </w:t>
      </w:r>
      <w:r>
        <w:t xml:space="preserve">How will that construction be financed?  </w:t>
      </w:r>
      <w:r w:rsidR="00B5487E">
        <w:t xml:space="preserve">Has </w:t>
      </w:r>
      <w:r>
        <w:t xml:space="preserve">the applicant </w:t>
      </w:r>
      <w:r w:rsidR="00B5487E">
        <w:t>made any budget projections for the construction of any necessary sewer infrastructure?</w:t>
      </w:r>
    </w:p>
    <w:p w:rsidR="00A331A3" w:rsidRDefault="00A331A3" w:rsidP="00D87EAD">
      <w:pPr>
        <w:pStyle w:val="IssueList"/>
      </w:pPr>
      <w:r>
        <w:t xml:space="preserve">Has an engineering plan </w:t>
      </w:r>
      <w:r w:rsidR="008F4DF7">
        <w:t xml:space="preserve">been completed </w:t>
      </w:r>
      <w:r>
        <w:t xml:space="preserve">for any sewer infrastructure necessary to serve the land parcels that are the subject of this application?  If so, what are the parameters of that plan?  If not, when </w:t>
      </w:r>
      <w:r w:rsidR="008F4DF7">
        <w:t xml:space="preserve">will </w:t>
      </w:r>
      <w:r>
        <w:t xml:space="preserve">an engineering firm </w:t>
      </w:r>
      <w:r w:rsidR="008F4DF7">
        <w:t xml:space="preserve">be engaged </w:t>
      </w:r>
      <w:r>
        <w:t xml:space="preserve">to </w:t>
      </w:r>
      <w:r w:rsidR="008F4DF7">
        <w:t xml:space="preserve">develop such a </w:t>
      </w:r>
      <w:r>
        <w:t>plan?</w:t>
      </w:r>
    </w:p>
    <w:p w:rsidR="008F4DF7" w:rsidRDefault="008F4DF7" w:rsidP="00D87EAD">
      <w:pPr>
        <w:pStyle w:val="IssueList"/>
      </w:pPr>
      <w:r>
        <w:t xml:space="preserve">If the Commission grants an amendment to the applicant’s CCN, should it limit the area added to include only entire </w:t>
      </w:r>
      <w:r w:rsidR="002148E5">
        <w:t>parcels</w:t>
      </w:r>
      <w:r>
        <w:t>?</w:t>
      </w:r>
    </w:p>
    <w:p w:rsidR="00A331A3" w:rsidRPr="00FF5612" w:rsidRDefault="00A331A3" w:rsidP="00D87EAD">
      <w:pPr>
        <w:pStyle w:val="IssueList"/>
      </w:pPr>
      <w:r>
        <w:t xml:space="preserve">Should the authority that may be granted to </w:t>
      </w:r>
      <w:r w:rsidR="008F4DF7">
        <w:t>the applicant</w:t>
      </w:r>
      <w:r>
        <w:t xml:space="preserve"> to amend its sewer CCN and expand its singly certificated area be condition</w:t>
      </w:r>
      <w:r w:rsidR="008F4DF7">
        <w:t>ed</w:t>
      </w:r>
      <w:r>
        <w:t xml:space="preserve"> on </w:t>
      </w:r>
      <w:r w:rsidR="008F4DF7">
        <w:t xml:space="preserve">facilities </w:t>
      </w:r>
      <w:r w:rsidR="002148E5">
        <w:t xml:space="preserve">necessary to provide continuous and adequate service </w:t>
      </w:r>
      <w:r w:rsidR="008F4DF7">
        <w:t xml:space="preserve">being installed </w:t>
      </w:r>
      <w:r>
        <w:t>within a set period of time</w:t>
      </w:r>
      <w:r w:rsidR="008F4DF7">
        <w:t>? If so, what is the appropriate period of time?</w:t>
      </w:r>
    </w:p>
    <w:p w:rsidR="006F2036" w:rsidRPr="006C5848" w:rsidRDefault="006F2036" w:rsidP="0015625B">
      <w:pPr>
        <w:pStyle w:val="BodyText"/>
      </w:pPr>
      <w:bookmarkStart w:id="0" w:name="_GoBack"/>
      <w:bookmarkEnd w:id="0"/>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lastRenderedPageBreak/>
        <w:t xml:space="preserve"> Effect of Preliminary Order</w:t>
      </w:r>
    </w:p>
    <w:p w:rsidR="00160DCD" w:rsidRDefault="006F2036" w:rsidP="0015625B">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15625B" w:rsidRDefault="0015625B">
      <w:pPr>
        <w:spacing w:after="160" w:line="259" w:lineRule="auto"/>
        <w:rPr>
          <w:b/>
        </w:rPr>
      </w:pPr>
    </w:p>
    <w:p w:rsidR="00160DCD" w:rsidRDefault="00160DCD" w:rsidP="00160DCD">
      <w:pPr>
        <w:pStyle w:val="Dateline"/>
      </w:pPr>
      <w:r>
        <w:t>Signed at Austin, Texas the ______ day of __________________ 201</w:t>
      </w:r>
      <w:r w:rsidR="00B62768">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913755" w:rsidP="0062202F">
      <w:pPr>
        <w:pStyle w:val="EndMatter"/>
      </w:pPr>
      <w:r>
        <w:fldChar w:fldCharType="begin"/>
      </w:r>
      <w:r>
        <w:instrText xml:space="preserve"> FILENAME  \* Lower \p  \* MERGEFORMAT </w:instrText>
      </w:r>
      <w:r>
        <w:fldChar w:fldCharType="separate"/>
      </w:r>
      <w:r w:rsidR="0066318F">
        <w:rPr>
          <w:noProof/>
        </w:rPr>
        <w:t>q:\cadm\orders\prelim\47000\47795 po.docx</w:t>
      </w:r>
      <w:r>
        <w:rPr>
          <w:noProof/>
        </w:rPr>
        <w:fldChar w:fldCharType="end"/>
      </w:r>
    </w:p>
    <w:p w:rsidR="0062202F" w:rsidRDefault="0062202F" w:rsidP="0062202F">
      <w:pPr>
        <w:pStyle w:val="EndMatter"/>
        <w:rPr>
          <w:highlight w:val="yellow"/>
        </w:rPr>
      </w:pPr>
    </w:p>
    <w:p w:rsidR="0062202F" w:rsidRDefault="0062202F" w:rsidP="0062202F">
      <w:pPr>
        <w:pStyle w:val="EndMatter"/>
        <w:rPr>
          <w:highlight w:val="yellow"/>
        </w:rPr>
      </w:pPr>
    </w:p>
    <w:sectPr w:rsidR="0062202F"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1E6" w:rsidRDefault="007831E6" w:rsidP="00D03394">
      <w:r>
        <w:separator/>
      </w:r>
    </w:p>
  </w:endnote>
  <w:endnote w:type="continuationSeparator" w:id="0">
    <w:p w:rsidR="007831E6" w:rsidRDefault="007831E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1E6" w:rsidRDefault="007831E6" w:rsidP="00D03394">
      <w:r>
        <w:separator/>
      </w:r>
    </w:p>
  </w:footnote>
  <w:footnote w:type="continuationSeparator" w:id="0">
    <w:p w:rsidR="007831E6" w:rsidRDefault="007831E6" w:rsidP="00D03394">
      <w:r>
        <w:continuationSeparator/>
      </w:r>
    </w:p>
  </w:footnote>
  <w:footnote w:id="1">
    <w:p w:rsidR="001E7F56" w:rsidRDefault="001E7F56" w:rsidP="0015625B">
      <w:pPr>
        <w:pStyle w:val="FootnoteText"/>
        <w:spacing w:before="120"/>
      </w:pPr>
      <w:r>
        <w:rPr>
          <w:rStyle w:val="FootnoteReference"/>
        </w:rPr>
        <w:footnoteRef/>
      </w:r>
      <w:r>
        <w:t xml:space="preserve">  Application at 4. </w:t>
      </w:r>
    </w:p>
  </w:footnote>
  <w:footnote w:id="2">
    <w:p w:rsidR="00D16BB1" w:rsidRDefault="001E7F56" w:rsidP="0015625B">
      <w:pPr>
        <w:pStyle w:val="FootnoteText"/>
        <w:spacing w:before="120"/>
      </w:pPr>
      <w:r>
        <w:rPr>
          <w:rStyle w:val="FootnoteReference"/>
        </w:rPr>
        <w:footnoteRef/>
      </w:r>
      <w:r>
        <w:t xml:space="preserve">  </w:t>
      </w:r>
      <w:r w:rsidRPr="001E7F56">
        <w:rPr>
          <w:i/>
        </w:rPr>
        <w:t>Id</w:t>
      </w:r>
      <w:r>
        <w:t xml:space="preserve">. at 13. </w:t>
      </w:r>
    </w:p>
  </w:footnote>
  <w:footnote w:id="3">
    <w:p w:rsidR="00030114" w:rsidRDefault="00030114" w:rsidP="0015625B">
      <w:pPr>
        <w:pStyle w:val="FootnoteText"/>
        <w:spacing w:before="120"/>
      </w:pPr>
      <w:r>
        <w:rPr>
          <w:rStyle w:val="FootnoteReference"/>
        </w:rPr>
        <w:footnoteRef/>
      </w:r>
      <w:r>
        <w:t xml:space="preserve">  </w:t>
      </w:r>
      <w:r w:rsidRPr="00030114">
        <w:rPr>
          <w:i/>
        </w:rPr>
        <w:t>Id</w:t>
      </w:r>
      <w:r>
        <w:t xml:space="preserve">. at 4. </w:t>
      </w:r>
    </w:p>
  </w:footnote>
  <w:footnote w:id="4">
    <w:p w:rsidR="006F2036" w:rsidRPr="002133F3" w:rsidRDefault="006F2036" w:rsidP="0015625B">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B8042A">
        <w:rPr>
          <w:lang w:val="pt-BR"/>
        </w:rPr>
        <w:t>West 2016</w:t>
      </w:r>
      <w:r w:rsidRPr="002133F3">
        <w:rPr>
          <w:lang w:val="pt-BR"/>
        </w:rPr>
        <w:t xml:space="preserve">).  </w:t>
      </w:r>
    </w:p>
  </w:footnote>
  <w:footnote w:id="5">
    <w:p w:rsidR="001A3FF7" w:rsidRDefault="001A3FF7" w:rsidP="0015625B">
      <w:pPr>
        <w:pStyle w:val="FootnoteText"/>
        <w:spacing w:before="120"/>
      </w:pPr>
      <w:r>
        <w:rPr>
          <w:rStyle w:val="FootnoteReference"/>
        </w:rPr>
        <w:footnoteRef/>
      </w:r>
      <w:r>
        <w:t xml:space="preserve">  </w:t>
      </w:r>
      <w:r w:rsidRPr="00E25F25">
        <w:t>Tex. Water Code. Ann. § 13.</w:t>
      </w:r>
      <w:r>
        <w:t>246</w:t>
      </w:r>
      <w:r w:rsidRPr="00E25F25">
        <w:t xml:space="preserve"> (West 2008 and Supp. 201</w:t>
      </w:r>
      <w:r>
        <w:t>6</w:t>
      </w:r>
      <w:r w:rsidRPr="00E25F2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A3FF7">
      <w:t>47795</w:t>
    </w:r>
    <w:r>
      <w:tab/>
    </w:r>
    <w:r w:rsidR="00B12AC5">
      <w:t xml:space="preserve"> Preliminary </w:t>
    </w:r>
    <w:r>
      <w:t>Order</w:t>
    </w:r>
    <w:r>
      <w:tab/>
      <w:t xml:space="preserve">Page </w:t>
    </w:r>
    <w:r>
      <w:fldChar w:fldCharType="begin"/>
    </w:r>
    <w:r>
      <w:instrText xml:space="preserve"> PAGE   \* MERGEFORMAT </w:instrText>
    </w:r>
    <w:r>
      <w:fldChar w:fldCharType="separate"/>
    </w:r>
    <w:r w:rsidR="00913755">
      <w:rPr>
        <w:noProof/>
      </w:rPr>
      <w:t>5</w:t>
    </w:r>
    <w:r>
      <w:fldChar w:fldCharType="end"/>
    </w:r>
    <w:r>
      <w:t xml:space="preserve"> of </w:t>
    </w:r>
    <w:fldSimple w:instr=" NUMPAGES   \* MERGEFORMAT ">
      <w:r w:rsidR="00913755">
        <w:rPr>
          <w:noProof/>
        </w:rPr>
        <w:t>6</w:t>
      </w:r>
    </w:fldSimple>
  </w:p>
  <w:p w:rsidR="00ED04FC" w:rsidRDefault="00ED04FC">
    <w:pPr>
      <w:pStyle w:val="Header"/>
    </w:pPr>
    <w:r>
      <w:t>SOAH Docket No. 473-1</w:t>
    </w:r>
    <w:r w:rsidR="001A3FF7">
      <w:t>8</w:t>
    </w:r>
    <w:r>
      <w:t>-</w:t>
    </w:r>
    <w:r w:rsidR="001A3FF7">
      <w:t>2486.WS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8160CE"/>
    <w:multiLevelType w:val="hybridMultilevel"/>
    <w:tmpl w:val="080C3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4" w15:restartNumberingAfterBreak="0">
    <w:nsid w:val="29792E92"/>
    <w:multiLevelType w:val="hybridMultilevel"/>
    <w:tmpl w:val="93B05C6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31C4646F"/>
    <w:multiLevelType w:val="hybridMultilevel"/>
    <w:tmpl w:val="77F452A2"/>
    <w:lvl w:ilvl="0" w:tplc="60DA099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6"/>
  </w:num>
  <w:num w:numId="3">
    <w:abstractNumId w:val="1"/>
  </w:num>
  <w:num w:numId="4">
    <w:abstractNumId w:val="11"/>
  </w:num>
  <w:num w:numId="5">
    <w:abstractNumId w:val="6"/>
  </w:num>
  <w:num w:numId="6">
    <w:abstractNumId w:val="9"/>
  </w:num>
  <w:num w:numId="7">
    <w:abstractNumId w:val="10"/>
  </w:num>
  <w:num w:numId="8">
    <w:abstractNumId w:val="0"/>
  </w:num>
  <w:num w:numId="9">
    <w:abstractNumId w:val="8"/>
  </w:num>
  <w:num w:numId="10">
    <w:abstractNumId w:val="7"/>
  </w:num>
  <w:num w:numId="11">
    <w:abstractNumId w:val="5"/>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1E6"/>
    <w:rsid w:val="00030114"/>
    <w:rsid w:val="000E5DBE"/>
    <w:rsid w:val="000F1289"/>
    <w:rsid w:val="001169CA"/>
    <w:rsid w:val="0015625B"/>
    <w:rsid w:val="00160DCD"/>
    <w:rsid w:val="001725BC"/>
    <w:rsid w:val="001A3FF7"/>
    <w:rsid w:val="001E1079"/>
    <w:rsid w:val="001E360C"/>
    <w:rsid w:val="001E7F56"/>
    <w:rsid w:val="001F10CC"/>
    <w:rsid w:val="002148E5"/>
    <w:rsid w:val="00227612"/>
    <w:rsid w:val="00265D8F"/>
    <w:rsid w:val="00266F9F"/>
    <w:rsid w:val="002B6D45"/>
    <w:rsid w:val="00312838"/>
    <w:rsid w:val="00372CC5"/>
    <w:rsid w:val="00395940"/>
    <w:rsid w:val="00433B5E"/>
    <w:rsid w:val="00460626"/>
    <w:rsid w:val="0046644C"/>
    <w:rsid w:val="004671F4"/>
    <w:rsid w:val="004E082A"/>
    <w:rsid w:val="00516126"/>
    <w:rsid w:val="00516EDA"/>
    <w:rsid w:val="005236CB"/>
    <w:rsid w:val="00582C50"/>
    <w:rsid w:val="005C3512"/>
    <w:rsid w:val="005D3ECB"/>
    <w:rsid w:val="00604A1C"/>
    <w:rsid w:val="0062202F"/>
    <w:rsid w:val="0066318F"/>
    <w:rsid w:val="006639CB"/>
    <w:rsid w:val="0067692D"/>
    <w:rsid w:val="00677B5E"/>
    <w:rsid w:val="00687E5B"/>
    <w:rsid w:val="006C3BCB"/>
    <w:rsid w:val="006F2036"/>
    <w:rsid w:val="00722D56"/>
    <w:rsid w:val="00734CF0"/>
    <w:rsid w:val="00743FA5"/>
    <w:rsid w:val="007572FC"/>
    <w:rsid w:val="007831E6"/>
    <w:rsid w:val="007C0D1D"/>
    <w:rsid w:val="007D618F"/>
    <w:rsid w:val="0080046C"/>
    <w:rsid w:val="008738BF"/>
    <w:rsid w:val="008B7933"/>
    <w:rsid w:val="008C078D"/>
    <w:rsid w:val="008D1724"/>
    <w:rsid w:val="008F4DF7"/>
    <w:rsid w:val="008F5776"/>
    <w:rsid w:val="00913755"/>
    <w:rsid w:val="00925D04"/>
    <w:rsid w:val="00934BC8"/>
    <w:rsid w:val="009727E0"/>
    <w:rsid w:val="009C1919"/>
    <w:rsid w:val="00A035EA"/>
    <w:rsid w:val="00A331A3"/>
    <w:rsid w:val="00A40798"/>
    <w:rsid w:val="00AA505F"/>
    <w:rsid w:val="00AB1D2F"/>
    <w:rsid w:val="00AC6761"/>
    <w:rsid w:val="00B12AC5"/>
    <w:rsid w:val="00B22348"/>
    <w:rsid w:val="00B44B39"/>
    <w:rsid w:val="00B5487E"/>
    <w:rsid w:val="00B62768"/>
    <w:rsid w:val="00B65353"/>
    <w:rsid w:val="00B71CA8"/>
    <w:rsid w:val="00B8042A"/>
    <w:rsid w:val="00BB6729"/>
    <w:rsid w:val="00BF049C"/>
    <w:rsid w:val="00C168E8"/>
    <w:rsid w:val="00C54659"/>
    <w:rsid w:val="00CC3E9C"/>
    <w:rsid w:val="00CD6746"/>
    <w:rsid w:val="00D03394"/>
    <w:rsid w:val="00D1503F"/>
    <w:rsid w:val="00D16BB1"/>
    <w:rsid w:val="00D451DC"/>
    <w:rsid w:val="00D706B4"/>
    <w:rsid w:val="00D83F12"/>
    <w:rsid w:val="00D87EAD"/>
    <w:rsid w:val="00DA13B3"/>
    <w:rsid w:val="00DF1D74"/>
    <w:rsid w:val="00E53B3F"/>
    <w:rsid w:val="00E763D2"/>
    <w:rsid w:val="00E930F3"/>
    <w:rsid w:val="00EB3FB6"/>
    <w:rsid w:val="00ED04FC"/>
    <w:rsid w:val="00EE5DDA"/>
    <w:rsid w:val="00F122F4"/>
    <w:rsid w:val="00F24715"/>
    <w:rsid w:val="00F308C4"/>
    <w:rsid w:val="00F56584"/>
    <w:rsid w:val="00F9750F"/>
    <w:rsid w:val="00FA1E83"/>
    <w:rsid w:val="00FC241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chartTrackingRefBased/>
  <w15:docId w15:val="{7474AC3A-8773-4081-ABB9-561D47A4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styleId="ListParagraph">
    <w:name w:val="List Paragraph"/>
    <w:basedOn w:val="Normal"/>
    <w:uiPriority w:val="34"/>
    <w:unhideWhenUsed/>
    <w:qFormat/>
    <w:rsid w:val="00F12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D6BB0-4BF4-44B0-8C2C-71B64B264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7</TotalTime>
  <Pages>6</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Hicks, Ruby</cp:lastModifiedBy>
  <cp:revision>4</cp:revision>
  <cp:lastPrinted>2018-03-22T20:30:00Z</cp:lastPrinted>
  <dcterms:created xsi:type="dcterms:W3CDTF">2018-03-29T12:46:00Z</dcterms:created>
  <dcterms:modified xsi:type="dcterms:W3CDTF">2018-03-29T13:13:00Z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